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A1878D" w14:textId="7A0D7E83" w:rsidR="00CF1F96" w:rsidRPr="000353CC" w:rsidRDefault="00CF1F96" w:rsidP="00586FA6">
      <w:pPr>
        <w:pageBreakBefore/>
        <w:spacing w:after="0" w:line="240" w:lineRule="auto"/>
        <w:ind w:left="426" w:hanging="426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bCs/>
          <w:sz w:val="20"/>
        </w:rPr>
        <w:t>Załącznik Nr 6 do SIWZ</w:t>
      </w:r>
      <w:r w:rsidR="00586FA6">
        <w:rPr>
          <w:rFonts w:ascii="Arial Narrow" w:hAnsi="Arial Narrow"/>
        </w:rPr>
        <w:t xml:space="preserve"> </w:t>
      </w:r>
      <w:r w:rsidRPr="000353CC">
        <w:rPr>
          <w:rFonts w:ascii="Arial Narrow" w:hAnsi="Arial Narrow" w:cs="Arial Narrow"/>
          <w:b/>
          <w:bCs/>
          <w:sz w:val="20"/>
        </w:rPr>
        <w:t>PN-0</w:t>
      </w:r>
      <w:r w:rsidR="002629F8">
        <w:rPr>
          <w:rFonts w:ascii="Arial Narrow" w:hAnsi="Arial Narrow" w:cs="Arial Narrow"/>
          <w:b/>
          <w:bCs/>
          <w:sz w:val="20"/>
        </w:rPr>
        <w:t>5</w:t>
      </w:r>
      <w:r w:rsidRPr="000353CC">
        <w:rPr>
          <w:rFonts w:ascii="Arial Narrow" w:hAnsi="Arial Narrow" w:cs="Arial Narrow"/>
          <w:b/>
          <w:bCs/>
          <w:sz w:val="20"/>
        </w:rPr>
        <w:t>/GCUW/201</w:t>
      </w:r>
      <w:r w:rsidR="00586FA6">
        <w:rPr>
          <w:rFonts w:ascii="Arial Narrow" w:hAnsi="Arial Narrow" w:cs="Arial Narrow"/>
          <w:b/>
          <w:bCs/>
          <w:sz w:val="20"/>
        </w:rPr>
        <w:t>9</w:t>
      </w:r>
    </w:p>
    <w:p w14:paraId="1AD9F5A8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sz w:val="20"/>
          <w:szCs w:val="20"/>
        </w:rPr>
        <w:t>Wykonawca:</w:t>
      </w:r>
    </w:p>
    <w:p w14:paraId="36B1E1CF" w14:textId="77777777" w:rsidR="00CF1F96" w:rsidRPr="000353CC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1308961" w14:textId="77777777" w:rsidR="00CF1F96" w:rsidRPr="000353CC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 w:val="20"/>
          <w:szCs w:val="20"/>
        </w:rPr>
        <w:t>…………………………………………………………</w:t>
      </w:r>
    </w:p>
    <w:p w14:paraId="1E133D82" w14:textId="77777777" w:rsidR="00CF1F96" w:rsidRPr="000353CC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sz w:val="20"/>
          <w:szCs w:val="20"/>
        </w:rPr>
        <w:t>(pełna nazwa/firma, adres)</w:t>
      </w:r>
    </w:p>
    <w:p w14:paraId="632B73F3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 w:val="20"/>
          <w:szCs w:val="20"/>
          <w:u w:val="single"/>
        </w:rPr>
        <w:t>reprezentowany przez:</w:t>
      </w:r>
    </w:p>
    <w:p w14:paraId="150C154F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sz w:val="20"/>
          <w:szCs w:val="20"/>
          <w:u w:val="single"/>
        </w:rPr>
      </w:pPr>
    </w:p>
    <w:p w14:paraId="0B9A3DFC" w14:textId="77777777" w:rsidR="00CF1F96" w:rsidRPr="000353CC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3748AE8F" w14:textId="77777777" w:rsidR="00CF1F96" w:rsidRPr="000353CC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sz w:val="20"/>
          <w:szCs w:val="20"/>
        </w:rPr>
        <w:t>(imię, nazwisko)</w:t>
      </w:r>
    </w:p>
    <w:p w14:paraId="7A5D7EC2" w14:textId="77777777" w:rsidR="00CF1F96" w:rsidRPr="001F40E1" w:rsidRDefault="00CF1F96" w:rsidP="001F40E1">
      <w:pPr>
        <w:shd w:val="clear" w:color="auto" w:fill="DBE5F1"/>
        <w:spacing w:after="0"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1F40E1">
        <w:rPr>
          <w:rFonts w:ascii="Arial Narrow" w:hAnsi="Arial Narrow" w:cs="Arial Narrow"/>
          <w:b/>
          <w:bCs/>
          <w:color w:val="000000"/>
          <w:sz w:val="24"/>
          <w:szCs w:val="24"/>
        </w:rPr>
        <w:t>OŚWIADCZENIE WYKONAWCY</w:t>
      </w:r>
    </w:p>
    <w:p w14:paraId="6FD4DE5F" w14:textId="77777777" w:rsidR="00CF1F96" w:rsidRPr="000353CC" w:rsidRDefault="00CF1F96" w:rsidP="00482D14">
      <w:pPr>
        <w:shd w:val="clear" w:color="auto" w:fill="DBE5F1"/>
        <w:spacing w:after="0" w:line="240" w:lineRule="auto"/>
        <w:contextualSpacing/>
        <w:jc w:val="center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bCs/>
          <w:color w:val="000000"/>
          <w:szCs w:val="24"/>
        </w:rPr>
        <w:t>o przynależności lub braku przynależności do tej samej grupy kapitałowej</w:t>
      </w:r>
    </w:p>
    <w:p w14:paraId="5463D321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14"/>
          <w:szCs w:val="16"/>
        </w:rPr>
      </w:pPr>
    </w:p>
    <w:p w14:paraId="14A77321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14"/>
          <w:szCs w:val="16"/>
        </w:rPr>
      </w:pPr>
      <w:bookmarkStart w:id="0" w:name="_GoBack"/>
      <w:bookmarkEnd w:id="0"/>
    </w:p>
    <w:p w14:paraId="76F8802B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</w:rPr>
        <w:t>Na potrzeby postępowania o udzielenie zamówienia publicznego</w:t>
      </w:r>
      <w:r w:rsidR="00B532D5" w:rsidRPr="000353CC">
        <w:rPr>
          <w:rFonts w:ascii="Arial Narrow" w:hAnsi="Arial Narrow" w:cs="Arial Narrow"/>
        </w:rPr>
        <w:t xml:space="preserve"> </w:t>
      </w:r>
      <w:r w:rsidRPr="000353CC">
        <w:rPr>
          <w:rFonts w:ascii="Arial Narrow" w:hAnsi="Arial Narrow" w:cs="Arial Narrow"/>
        </w:rPr>
        <w:t>pn</w:t>
      </w:r>
      <w:r w:rsidR="00482D14">
        <w:rPr>
          <w:rFonts w:ascii="Arial Narrow" w:hAnsi="Arial Narrow" w:cs="Arial Narrow"/>
        </w:rPr>
        <w:t xml:space="preserve">. </w:t>
      </w:r>
      <w:r w:rsidRPr="000353CC">
        <w:rPr>
          <w:rFonts w:ascii="Arial Narrow" w:hAnsi="Arial Narrow" w:cs="Arial Narrow"/>
        </w:rPr>
        <w:t>…</w:t>
      </w:r>
      <w:r w:rsidRPr="000353CC">
        <w:rPr>
          <w:rFonts w:ascii="Arial Narrow" w:eastAsia="font278" w:hAnsi="Arial Narrow" w:cs="Arial Narrow"/>
        </w:rPr>
        <w:t>……………………………</w:t>
      </w:r>
      <w:r w:rsidR="00B532D5" w:rsidRPr="000353CC">
        <w:rPr>
          <w:rFonts w:ascii="Arial Narrow" w:eastAsia="font278" w:hAnsi="Arial Narrow" w:cs="Arial Narrow"/>
        </w:rPr>
        <w:t>………….</w:t>
      </w:r>
      <w:r w:rsidRPr="000353CC">
        <w:rPr>
          <w:rFonts w:ascii="Arial Narrow" w:eastAsia="font278" w:hAnsi="Arial Narrow" w:cs="Arial Narrow"/>
        </w:rPr>
        <w:t>………</w:t>
      </w:r>
      <w:r w:rsidRPr="000353CC">
        <w:rPr>
          <w:rFonts w:ascii="Arial Narrow" w:hAnsi="Arial Narrow" w:cs="Arial Narrow"/>
          <w:i/>
        </w:rPr>
        <w:t xml:space="preserve">, </w:t>
      </w:r>
      <w:r w:rsidRPr="000353CC">
        <w:rPr>
          <w:rFonts w:ascii="Arial Narrow" w:hAnsi="Arial Narrow" w:cs="Arial Narrow"/>
        </w:rPr>
        <w:t>oświadczam, co następuje:</w:t>
      </w:r>
    </w:p>
    <w:p w14:paraId="3659E0E4" w14:textId="77777777" w:rsidR="00CF1F96" w:rsidRPr="000353CC" w:rsidRDefault="00CF1F96">
      <w:pPr>
        <w:spacing w:after="0" w:line="240" w:lineRule="auto"/>
        <w:ind w:firstLine="709"/>
        <w:contextualSpacing/>
        <w:jc w:val="both"/>
        <w:rPr>
          <w:rFonts w:ascii="Arial Narrow" w:hAnsi="Arial Narrow" w:cs="Arial Narrow"/>
          <w:szCs w:val="24"/>
        </w:rPr>
      </w:pPr>
    </w:p>
    <w:p w14:paraId="31155AA1" w14:textId="77777777" w:rsidR="00CF1F96" w:rsidRPr="000353CC" w:rsidRDefault="00CF1F96">
      <w:pPr>
        <w:shd w:val="clear" w:color="auto" w:fill="DBE5F1"/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szCs w:val="24"/>
        </w:rPr>
        <w:t>INFORMACJA DOTYCZĄCA WYKONAWCY:</w:t>
      </w:r>
    </w:p>
    <w:p w14:paraId="1B429720" w14:textId="77777777" w:rsidR="00CF1F96" w:rsidRPr="00482D14" w:rsidRDefault="00CF1F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szCs w:val="24"/>
          <w:u w:val="single"/>
        </w:rPr>
        <w:t>nie należę</w:t>
      </w:r>
      <w:r w:rsidRPr="000353CC">
        <w:rPr>
          <w:rFonts w:ascii="Arial Narrow" w:hAnsi="Arial Narrow" w:cs="Arial Narrow"/>
          <w:szCs w:val="24"/>
        </w:rPr>
        <w:t xml:space="preserve"> do grupy kapitałowej z żadnym z Wykonawców, którzy złożyli odrębne oferty w postępowaniu*</w:t>
      </w:r>
    </w:p>
    <w:p w14:paraId="64AC68C9" w14:textId="77777777" w:rsidR="00482D14" w:rsidRPr="000353CC" w:rsidRDefault="00482D14" w:rsidP="00482D14">
      <w:pPr>
        <w:spacing w:after="0" w:line="240" w:lineRule="auto"/>
        <w:ind w:left="720"/>
        <w:contextualSpacing/>
        <w:jc w:val="both"/>
        <w:rPr>
          <w:rFonts w:ascii="Arial Narrow" w:hAnsi="Arial Narrow"/>
        </w:rPr>
      </w:pPr>
    </w:p>
    <w:p w14:paraId="453CCFC5" w14:textId="77777777" w:rsidR="00CF1F96" w:rsidRPr="000353CC" w:rsidRDefault="00CF1F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szCs w:val="24"/>
          <w:u w:val="single"/>
        </w:rPr>
        <w:t>należę</w:t>
      </w:r>
      <w:r w:rsidRPr="000353CC">
        <w:rPr>
          <w:rFonts w:ascii="Arial Narrow" w:hAnsi="Arial Narrow" w:cs="Arial Narrow"/>
          <w:szCs w:val="24"/>
        </w:rPr>
        <w:t xml:space="preserve"> do tej samej grupy kapitałowej z innym Wykonawcą, który złożył odrębną ofertę w postępowaniu*</w:t>
      </w:r>
    </w:p>
    <w:p w14:paraId="48FB8FDC" w14:textId="77777777" w:rsidR="00CF1F96" w:rsidRPr="000353CC" w:rsidRDefault="00CF1F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Cs w:val="24"/>
        </w:rPr>
        <w:t>……………………………………………..</w:t>
      </w:r>
    </w:p>
    <w:p w14:paraId="75CAB5D9" w14:textId="77777777" w:rsidR="00CF1F96" w:rsidRPr="000353CC" w:rsidRDefault="00CF1F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Cs w:val="24"/>
        </w:rPr>
        <w:t>……………………………………………..</w:t>
      </w:r>
    </w:p>
    <w:p w14:paraId="7CAF383F" w14:textId="77777777" w:rsidR="00CF1F96" w:rsidRPr="000353CC" w:rsidRDefault="00CF1F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Cs w:val="24"/>
        </w:rPr>
        <w:t>……………………………………………..</w:t>
      </w:r>
    </w:p>
    <w:p w14:paraId="690DB0CF" w14:textId="77777777" w:rsidR="00CF1F96" w:rsidRPr="000353CC" w:rsidRDefault="00CF1F96">
      <w:pPr>
        <w:spacing w:after="0" w:line="240" w:lineRule="auto"/>
        <w:ind w:left="1080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 w:val="18"/>
          <w:szCs w:val="20"/>
        </w:rPr>
        <w:t>(proszę podać nazwy i adresy tych wykonawców)</w:t>
      </w:r>
    </w:p>
    <w:p w14:paraId="4D44F301" w14:textId="77777777" w:rsidR="00482D14" w:rsidRDefault="00482D14">
      <w:pPr>
        <w:spacing w:after="0" w:line="240" w:lineRule="auto"/>
        <w:contextualSpacing/>
        <w:jc w:val="both"/>
        <w:rPr>
          <w:rFonts w:ascii="Arial Narrow" w:hAnsi="Arial Narrow" w:cs="Arial Narrow"/>
          <w:i/>
          <w:sz w:val="18"/>
          <w:szCs w:val="20"/>
        </w:rPr>
      </w:pPr>
    </w:p>
    <w:p w14:paraId="692B463A" w14:textId="77777777" w:rsidR="00CF1F96" w:rsidRPr="000353CC" w:rsidRDefault="00CF1F96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i/>
          <w:sz w:val="18"/>
          <w:szCs w:val="20"/>
        </w:rPr>
        <w:t>*niepotrzebne skreślić</w:t>
      </w:r>
    </w:p>
    <w:p w14:paraId="3C32093F" w14:textId="77777777" w:rsidR="00CF1F96" w:rsidRPr="000353CC" w:rsidRDefault="00CF1F96">
      <w:pPr>
        <w:spacing w:after="0" w:line="240" w:lineRule="auto"/>
        <w:ind w:left="720"/>
        <w:contextualSpacing/>
        <w:jc w:val="both"/>
        <w:rPr>
          <w:rFonts w:ascii="Arial Narrow" w:hAnsi="Arial Narrow" w:cs="Arial Narrow"/>
          <w:szCs w:val="24"/>
        </w:rPr>
      </w:pPr>
    </w:p>
    <w:p w14:paraId="6699781F" w14:textId="77777777" w:rsidR="00CF1F96" w:rsidRPr="000353CC" w:rsidRDefault="00CF1F96">
      <w:pPr>
        <w:spacing w:after="0" w:line="240" w:lineRule="auto"/>
        <w:ind w:left="720"/>
        <w:contextualSpacing/>
        <w:jc w:val="both"/>
        <w:rPr>
          <w:rFonts w:ascii="Arial Narrow" w:hAnsi="Arial Narrow" w:cs="Arial Narrow"/>
          <w:szCs w:val="24"/>
        </w:rPr>
      </w:pPr>
    </w:p>
    <w:p w14:paraId="28A22CFB" w14:textId="77777777" w:rsidR="00CF1F96" w:rsidRPr="000353CC" w:rsidRDefault="00CF1F96">
      <w:pPr>
        <w:spacing w:after="0" w:line="240" w:lineRule="auto"/>
        <w:ind w:left="720"/>
        <w:contextualSpacing/>
        <w:jc w:val="both"/>
        <w:rPr>
          <w:rFonts w:ascii="Arial Narrow" w:hAnsi="Arial Narrow" w:cs="Arial Narrow"/>
          <w:szCs w:val="24"/>
        </w:rPr>
      </w:pPr>
    </w:p>
    <w:p w14:paraId="70A46C5A" w14:textId="77777777" w:rsidR="00CF1F96" w:rsidRPr="000353CC" w:rsidRDefault="00CF1F96">
      <w:pPr>
        <w:spacing w:after="0" w:line="240" w:lineRule="auto"/>
        <w:contextualSpacing/>
        <w:jc w:val="both"/>
        <w:rPr>
          <w:rFonts w:ascii="Arial Narrow" w:hAnsi="Arial Narrow" w:cs="Arial Narrow"/>
          <w:szCs w:val="24"/>
        </w:rPr>
      </w:pPr>
    </w:p>
    <w:p w14:paraId="73AD289D" w14:textId="44DDD7B9" w:rsidR="00CF1F96" w:rsidRPr="000353CC" w:rsidRDefault="00CF1F96" w:rsidP="00293F25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szCs w:val="24"/>
        </w:rPr>
        <w:t xml:space="preserve">…………….……. </w:t>
      </w:r>
      <w:r w:rsidRPr="000353CC">
        <w:rPr>
          <w:rFonts w:ascii="Arial Narrow" w:hAnsi="Arial Narrow" w:cs="Arial Narrow"/>
          <w:i/>
          <w:szCs w:val="24"/>
        </w:rPr>
        <w:t xml:space="preserve">(miejscowość), </w:t>
      </w:r>
      <w:r w:rsidRPr="000353CC">
        <w:rPr>
          <w:rFonts w:ascii="Arial Narrow" w:hAnsi="Arial Narrow" w:cs="Arial Narrow"/>
          <w:szCs w:val="24"/>
        </w:rPr>
        <w:t xml:space="preserve">dnia ………….……. </w:t>
      </w:r>
      <w:r w:rsidRPr="00482D14">
        <w:rPr>
          <w:rFonts w:ascii="Arial Narrow" w:hAnsi="Arial Narrow" w:cs="Arial Narrow"/>
          <w:szCs w:val="24"/>
        </w:rPr>
        <w:t>r</w:t>
      </w:r>
      <w:r w:rsidRPr="000353CC">
        <w:rPr>
          <w:rFonts w:ascii="Arial Narrow" w:hAnsi="Arial Narrow" w:cs="Arial Narrow"/>
          <w:szCs w:val="24"/>
        </w:rPr>
        <w:t xml:space="preserve">. </w:t>
      </w:r>
      <w:r w:rsidRPr="000353CC">
        <w:rPr>
          <w:rFonts w:ascii="Arial Narrow" w:hAnsi="Arial Narrow" w:cs="Arial Narrow"/>
          <w:szCs w:val="24"/>
        </w:rPr>
        <w:tab/>
      </w:r>
      <w:r w:rsidRPr="000353CC">
        <w:rPr>
          <w:rFonts w:ascii="Arial Narrow" w:hAnsi="Arial Narrow" w:cs="Arial Narrow"/>
          <w:szCs w:val="24"/>
        </w:rPr>
        <w:tab/>
      </w:r>
      <w:r w:rsidRPr="000353CC">
        <w:rPr>
          <w:rFonts w:ascii="Arial Narrow" w:hAnsi="Arial Narrow" w:cs="Arial Narrow"/>
          <w:szCs w:val="24"/>
        </w:rPr>
        <w:tab/>
      </w:r>
    </w:p>
    <w:p w14:paraId="54FC0A84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14"/>
          <w:szCs w:val="16"/>
        </w:rPr>
      </w:pPr>
    </w:p>
    <w:p w14:paraId="642C50FA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14"/>
          <w:szCs w:val="16"/>
        </w:rPr>
      </w:pPr>
    </w:p>
    <w:p w14:paraId="132B7DA9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i/>
          <w:iCs/>
          <w:color w:val="000000"/>
          <w:sz w:val="14"/>
          <w:szCs w:val="16"/>
        </w:rPr>
      </w:pPr>
    </w:p>
    <w:p w14:paraId="06807305" w14:textId="77777777" w:rsidR="00CF1F96" w:rsidRPr="000353CC" w:rsidRDefault="00CF1F96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bCs/>
          <w:color w:val="000000"/>
          <w:sz w:val="18"/>
          <w:szCs w:val="20"/>
        </w:rPr>
        <w:t xml:space="preserve">UWAGA: </w:t>
      </w:r>
    </w:p>
    <w:p w14:paraId="08C94A41" w14:textId="77777777" w:rsidR="00CF1F96" w:rsidRPr="000353CC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0353CC">
        <w:rPr>
          <w:rFonts w:ascii="Arial Narrow" w:hAnsi="Arial Narrow" w:cs="Arial Narrow"/>
          <w:b/>
          <w:bCs/>
          <w:i/>
          <w:iCs/>
          <w:color w:val="000000"/>
          <w:sz w:val="16"/>
          <w:szCs w:val="18"/>
        </w:rPr>
        <w:t xml:space="preserve">grupa kapitałowa </w:t>
      </w:r>
      <w:r w:rsidRPr="000353CC">
        <w:rPr>
          <w:rFonts w:ascii="Arial Narrow" w:hAnsi="Arial Narrow" w:cs="Arial Narrow"/>
          <w:i/>
          <w:iCs/>
          <w:color w:val="000000"/>
          <w:sz w:val="16"/>
          <w:szCs w:val="18"/>
        </w:rPr>
        <w:t xml:space="preserve">w rozumieniu przepisów ustawy z dnia 16 lutego 2007 r. o ochronie konkurencji i konsumentów(t. j. Dz. U. Nr </w:t>
      </w:r>
      <w:r w:rsidRPr="000353CC">
        <w:rPr>
          <w:rFonts w:ascii="Arial Narrow" w:hAnsi="Arial Narrow" w:cs="Arial Narrow"/>
          <w:bCs/>
          <w:i/>
          <w:color w:val="000000"/>
          <w:sz w:val="16"/>
          <w:szCs w:val="18"/>
        </w:rPr>
        <w:t>2017 poz. 229)</w:t>
      </w:r>
    </w:p>
    <w:p w14:paraId="2D32655F" w14:textId="3CF8A9DE" w:rsidR="00CF1F96" w:rsidRDefault="00CF1F96" w:rsidP="00DC58A1">
      <w:pPr>
        <w:spacing w:line="240" w:lineRule="auto"/>
        <w:contextualSpacing/>
        <w:jc w:val="both"/>
        <w:rPr>
          <w:rFonts w:ascii="Arial Narrow" w:hAnsi="Arial Narrow" w:cs="Arial Narrow"/>
          <w:bCs/>
          <w:i/>
          <w:color w:val="000000"/>
          <w:sz w:val="16"/>
          <w:szCs w:val="18"/>
        </w:rPr>
      </w:pPr>
    </w:p>
    <w:p w14:paraId="2A99721B" w14:textId="5BBB4216" w:rsidR="005328C0" w:rsidRDefault="005328C0" w:rsidP="00DC58A1">
      <w:pPr>
        <w:spacing w:line="240" w:lineRule="auto"/>
        <w:contextualSpacing/>
        <w:jc w:val="both"/>
        <w:rPr>
          <w:rFonts w:ascii="Arial Narrow" w:hAnsi="Arial Narrow" w:cs="Arial Narrow"/>
          <w:bCs/>
          <w:i/>
          <w:color w:val="000000"/>
          <w:sz w:val="16"/>
          <w:szCs w:val="18"/>
        </w:rPr>
      </w:pPr>
    </w:p>
    <w:p w14:paraId="13AA2AD9" w14:textId="77777777" w:rsidR="00A96CB6" w:rsidRDefault="00A96CB6" w:rsidP="005328C0">
      <w:pPr>
        <w:spacing w:before="120"/>
        <w:jc w:val="both"/>
        <w:rPr>
          <w:rFonts w:ascii="Arial Narrow" w:hAnsi="Arial Narrow"/>
          <w:b/>
          <w:i/>
        </w:rPr>
      </w:pPr>
    </w:p>
    <w:p w14:paraId="18EE94D0" w14:textId="77777777" w:rsidR="00A96CB6" w:rsidRDefault="00A96CB6" w:rsidP="005328C0">
      <w:pPr>
        <w:spacing w:before="120"/>
        <w:jc w:val="both"/>
        <w:rPr>
          <w:rFonts w:ascii="Arial Narrow" w:hAnsi="Arial Narrow"/>
          <w:b/>
          <w:i/>
        </w:rPr>
      </w:pPr>
    </w:p>
    <w:p w14:paraId="741C168D" w14:textId="023A7D89" w:rsidR="005328C0" w:rsidRDefault="005328C0" w:rsidP="00A96CB6">
      <w:pPr>
        <w:spacing w:before="120"/>
        <w:jc w:val="center"/>
        <w:rPr>
          <w:rFonts w:ascii="Arial Narrow" w:hAnsi="Arial Narrow" w:cs="Times New Roman"/>
          <w:b/>
          <w:i/>
          <w:color w:val="auto"/>
          <w:kern w:val="2"/>
        </w:rPr>
      </w:pPr>
      <w:r>
        <w:rPr>
          <w:rFonts w:ascii="Arial Narrow" w:hAnsi="Arial Narrow"/>
          <w:b/>
          <w:i/>
        </w:rPr>
        <w:t>UWAGA: DOKUMENT NALEŻY PODPISAĆ KWALIFIKOWANYM PODPISEM ELEKTRONICZNYM!</w:t>
      </w:r>
    </w:p>
    <w:p w14:paraId="39E31C63" w14:textId="77777777" w:rsidR="005328C0" w:rsidRPr="000353CC" w:rsidRDefault="005328C0" w:rsidP="00DC58A1">
      <w:pPr>
        <w:spacing w:line="240" w:lineRule="auto"/>
        <w:contextualSpacing/>
        <w:jc w:val="both"/>
        <w:rPr>
          <w:rFonts w:ascii="Arial Narrow" w:hAnsi="Arial Narrow" w:cs="Arial Narrow"/>
          <w:bCs/>
          <w:i/>
          <w:color w:val="000000"/>
          <w:sz w:val="16"/>
          <w:szCs w:val="18"/>
        </w:rPr>
      </w:pPr>
    </w:p>
    <w:sectPr w:rsidR="005328C0" w:rsidRPr="000353CC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88BC" w14:textId="77777777" w:rsidR="0017585C" w:rsidRDefault="0017585C">
      <w:pPr>
        <w:spacing w:after="0" w:line="240" w:lineRule="auto"/>
      </w:pPr>
      <w:r>
        <w:separator/>
      </w:r>
    </w:p>
  </w:endnote>
  <w:endnote w:type="continuationSeparator" w:id="0">
    <w:p w14:paraId="5BBC457F" w14:textId="77777777" w:rsidR="0017585C" w:rsidRDefault="001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A6D4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70DBF0D3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7E2D" w14:textId="77777777" w:rsidR="0017585C" w:rsidRDefault="0017585C">
      <w:pPr>
        <w:spacing w:after="0" w:line="240" w:lineRule="auto"/>
      </w:pPr>
      <w:r>
        <w:separator/>
      </w:r>
    </w:p>
  </w:footnote>
  <w:footnote w:type="continuationSeparator" w:id="0">
    <w:p w14:paraId="5EA8D82F" w14:textId="77777777" w:rsidR="0017585C" w:rsidRDefault="001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DA0F" w14:textId="77777777" w:rsidR="00A960AD" w:rsidRDefault="00A960AD" w:rsidP="00A960AD">
    <w:pPr>
      <w:spacing w:after="0" w:line="240" w:lineRule="auto"/>
      <w:jc w:val="center"/>
      <w:rPr>
        <w:rFonts w:ascii="Arial Narrow" w:eastAsia="font278" w:hAnsi="Arial Narrow" w:cs="Arial Narrow"/>
        <w:b/>
        <w:kern w:val="2"/>
        <w:sz w:val="16"/>
        <w:szCs w:val="18"/>
      </w:rPr>
    </w:pPr>
    <w:bookmarkStart w:id="1" w:name="_Hlk5012663"/>
    <w:bookmarkStart w:id="2" w:name="_Hlk5012443"/>
    <w:r>
      <w:rPr>
        <w:rFonts w:ascii="Arial Narrow" w:eastAsia="font278" w:hAnsi="Arial Narrow" w:cs="Arial Narrow"/>
        <w:b/>
        <w:sz w:val="16"/>
        <w:szCs w:val="18"/>
      </w:rPr>
      <w:t xml:space="preserve">Zamówienie publiczne prowadzone w trybie przetargu nieograniczonego na świadczenie usług przewozowych w zakresie dowożenia uczniów </w:t>
    </w:r>
    <w:r>
      <w:rPr>
        <w:rFonts w:ascii="Arial Narrow" w:eastAsia="font278" w:hAnsi="Arial Narrow" w:cs="Arial Narrow"/>
        <w:b/>
        <w:sz w:val="16"/>
        <w:szCs w:val="18"/>
      </w:rPr>
      <w:br/>
      <w:t xml:space="preserve">z terenu Gminy Miasta Gdańska do placówek edukacyjnych i szkół specjalnych w roku szkolnym 2019/2020. </w:t>
    </w:r>
  </w:p>
  <w:p w14:paraId="1DEB3A95" w14:textId="1C3791BB" w:rsidR="00A960AD" w:rsidRDefault="00A960AD" w:rsidP="00A960AD">
    <w:pPr>
      <w:spacing w:after="0" w:line="240" w:lineRule="auto"/>
      <w:jc w:val="center"/>
      <w:rPr>
        <w:rFonts w:ascii="Arial Narrow" w:eastAsia="font278" w:hAnsi="Arial Narrow" w:cs="Arial Narrow"/>
        <w:b/>
        <w:sz w:val="16"/>
        <w:szCs w:val="18"/>
      </w:rPr>
    </w:pPr>
    <w:r>
      <w:rPr>
        <w:rFonts w:ascii="Arial Narrow" w:eastAsia="font278" w:hAnsi="Arial Narrow" w:cs="Arial Narrow"/>
        <w:b/>
        <w:sz w:val="16"/>
        <w:szCs w:val="18"/>
      </w:rPr>
      <w:t>Postępowanie przetargowe Nr PN-0</w:t>
    </w:r>
    <w:r w:rsidR="002629F8">
      <w:rPr>
        <w:rFonts w:ascii="Arial Narrow" w:eastAsia="font278" w:hAnsi="Arial Narrow" w:cs="Arial Narrow"/>
        <w:b/>
        <w:sz w:val="16"/>
        <w:szCs w:val="18"/>
      </w:rPr>
      <w:t>5</w:t>
    </w:r>
    <w:r>
      <w:rPr>
        <w:rFonts w:ascii="Arial Narrow" w:eastAsia="font278" w:hAnsi="Arial Narrow" w:cs="Arial Narrow"/>
        <w:b/>
        <w:sz w:val="16"/>
        <w:szCs w:val="18"/>
      </w:rPr>
      <w:t>/GCUW/2019</w:t>
    </w:r>
  </w:p>
  <w:p w14:paraId="64332464" w14:textId="77777777" w:rsidR="00586FA6" w:rsidRPr="00A960AD" w:rsidRDefault="00A960AD" w:rsidP="00A960AD">
    <w:pPr>
      <w:tabs>
        <w:tab w:val="left" w:pos="567"/>
      </w:tabs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D46E80" wp14:editId="1E9FCAF1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E14B0" id="Prostokąt 4" o:spid="_x0000_s1026" style="position:absolute;margin-left:-14.7pt;margin-top:13.3pt;width:148.15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 fillcolor="red" strokecolor="#3465a4" strokeweight=".26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3939FE" wp14:editId="7572B92F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90A69" id="Prostokąt 3" o:spid="_x0000_s1026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 fillcolor="#00a800" strokecolor="#3465a4" strokeweight=".26mm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r>
      <w:rPr>
        <w:rFonts w:ascii="Arial Narrow" w:hAnsi="Arial Narrow"/>
      </w:rPr>
      <w:t>60112000-6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6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7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5"/>
  </w:num>
  <w:num w:numId="45">
    <w:abstractNumId w:val="81"/>
  </w:num>
  <w:num w:numId="46">
    <w:abstractNumId w:val="69"/>
  </w:num>
  <w:num w:numId="47">
    <w:abstractNumId w:val="13"/>
  </w:num>
  <w:num w:numId="48">
    <w:abstractNumId w:val="75"/>
  </w:num>
  <w:num w:numId="49">
    <w:abstractNumId w:val="93"/>
  </w:num>
  <w:num w:numId="50">
    <w:abstractNumId w:val="36"/>
  </w:num>
  <w:num w:numId="51">
    <w:abstractNumId w:val="40"/>
  </w:num>
  <w:num w:numId="52">
    <w:abstractNumId w:val="46"/>
  </w:num>
  <w:num w:numId="53">
    <w:abstractNumId w:val="89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5"/>
  </w:num>
  <w:num w:numId="60">
    <w:abstractNumId w:val="60"/>
  </w:num>
  <w:num w:numId="61">
    <w:abstractNumId w:val="87"/>
  </w:num>
  <w:num w:numId="62">
    <w:abstractNumId w:val="20"/>
  </w:num>
  <w:num w:numId="63">
    <w:abstractNumId w:val="73"/>
  </w:num>
  <w:num w:numId="64">
    <w:abstractNumId w:val="91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8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3"/>
  </w:num>
  <w:num w:numId="81">
    <w:abstractNumId w:val="82"/>
  </w:num>
  <w:num w:numId="82">
    <w:abstractNumId w:val="47"/>
  </w:num>
  <w:num w:numId="83">
    <w:abstractNumId w:val="92"/>
  </w:num>
  <w:num w:numId="84">
    <w:abstractNumId w:val="96"/>
  </w:num>
  <w:num w:numId="85">
    <w:abstractNumId w:val="98"/>
  </w:num>
  <w:num w:numId="86">
    <w:abstractNumId w:val="63"/>
  </w:num>
  <w:num w:numId="87">
    <w:abstractNumId w:val="90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4"/>
  </w:num>
  <w:num w:numId="95">
    <w:abstractNumId w:val="94"/>
  </w:num>
  <w:num w:numId="96">
    <w:abstractNumId w:val="33"/>
  </w:num>
  <w:num w:numId="97">
    <w:abstractNumId w:val="80"/>
  </w:num>
  <w:num w:numId="98">
    <w:abstractNumId w:val="62"/>
  </w:num>
  <w:num w:numId="99">
    <w:abstractNumId w:val="86"/>
  </w:num>
  <w:num w:numId="100">
    <w:abstractNumId w:val="38"/>
  </w:num>
  <w:num w:numId="101">
    <w:abstractNumId w:val="99"/>
  </w:num>
  <w:num w:numId="102">
    <w:abstractNumId w:val="4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53CC"/>
    <w:rsid w:val="000628A3"/>
    <w:rsid w:val="00072334"/>
    <w:rsid w:val="00076D73"/>
    <w:rsid w:val="000800BE"/>
    <w:rsid w:val="00081931"/>
    <w:rsid w:val="000869A7"/>
    <w:rsid w:val="00090A3D"/>
    <w:rsid w:val="000A4163"/>
    <w:rsid w:val="000A6A60"/>
    <w:rsid w:val="000D18F4"/>
    <w:rsid w:val="000E0725"/>
    <w:rsid w:val="000E5DD0"/>
    <w:rsid w:val="000F3BEE"/>
    <w:rsid w:val="000F74D2"/>
    <w:rsid w:val="00111251"/>
    <w:rsid w:val="001266F2"/>
    <w:rsid w:val="00126C99"/>
    <w:rsid w:val="00130840"/>
    <w:rsid w:val="0017585C"/>
    <w:rsid w:val="0019730A"/>
    <w:rsid w:val="001977C0"/>
    <w:rsid w:val="001B43AC"/>
    <w:rsid w:val="001B544E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29F8"/>
    <w:rsid w:val="00267BF6"/>
    <w:rsid w:val="00287330"/>
    <w:rsid w:val="00293771"/>
    <w:rsid w:val="00293F25"/>
    <w:rsid w:val="002C5E61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499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515C98"/>
    <w:rsid w:val="0052652F"/>
    <w:rsid w:val="005328C0"/>
    <w:rsid w:val="00532C61"/>
    <w:rsid w:val="005405A5"/>
    <w:rsid w:val="00586FA6"/>
    <w:rsid w:val="00595D2E"/>
    <w:rsid w:val="0059713E"/>
    <w:rsid w:val="0059743C"/>
    <w:rsid w:val="005B09F9"/>
    <w:rsid w:val="005B7B54"/>
    <w:rsid w:val="005E3984"/>
    <w:rsid w:val="005E3C5F"/>
    <w:rsid w:val="005F6841"/>
    <w:rsid w:val="00612BD6"/>
    <w:rsid w:val="006602DA"/>
    <w:rsid w:val="0067746F"/>
    <w:rsid w:val="00694902"/>
    <w:rsid w:val="006979CC"/>
    <w:rsid w:val="00697C61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4CF8"/>
    <w:rsid w:val="007971FC"/>
    <w:rsid w:val="007A6E3A"/>
    <w:rsid w:val="007B75F7"/>
    <w:rsid w:val="007C33C3"/>
    <w:rsid w:val="007E03B7"/>
    <w:rsid w:val="007E4124"/>
    <w:rsid w:val="008019FB"/>
    <w:rsid w:val="00801B90"/>
    <w:rsid w:val="00815E07"/>
    <w:rsid w:val="00846920"/>
    <w:rsid w:val="00846D3E"/>
    <w:rsid w:val="008827A8"/>
    <w:rsid w:val="00897ED1"/>
    <w:rsid w:val="008D57E9"/>
    <w:rsid w:val="008F1912"/>
    <w:rsid w:val="00915AAB"/>
    <w:rsid w:val="0092018C"/>
    <w:rsid w:val="009230EE"/>
    <w:rsid w:val="009279C8"/>
    <w:rsid w:val="009472C2"/>
    <w:rsid w:val="00966896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960AD"/>
    <w:rsid w:val="00A96CB6"/>
    <w:rsid w:val="00A97D73"/>
    <w:rsid w:val="00AA0234"/>
    <w:rsid w:val="00AB6B3A"/>
    <w:rsid w:val="00AC46CA"/>
    <w:rsid w:val="00AE544C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B1FD8"/>
    <w:rsid w:val="00BB39C9"/>
    <w:rsid w:val="00BB47FA"/>
    <w:rsid w:val="00BD01F1"/>
    <w:rsid w:val="00BF104B"/>
    <w:rsid w:val="00C01DEB"/>
    <w:rsid w:val="00C24B84"/>
    <w:rsid w:val="00C2606A"/>
    <w:rsid w:val="00C27D2A"/>
    <w:rsid w:val="00C35727"/>
    <w:rsid w:val="00C55952"/>
    <w:rsid w:val="00C6162F"/>
    <w:rsid w:val="00C67A01"/>
    <w:rsid w:val="00C73EDF"/>
    <w:rsid w:val="00C824F8"/>
    <w:rsid w:val="00C85AF9"/>
    <w:rsid w:val="00CA3EC2"/>
    <w:rsid w:val="00CA4AB4"/>
    <w:rsid w:val="00CC4469"/>
    <w:rsid w:val="00CF046A"/>
    <w:rsid w:val="00CF1F96"/>
    <w:rsid w:val="00D076FD"/>
    <w:rsid w:val="00D2616A"/>
    <w:rsid w:val="00D31DA9"/>
    <w:rsid w:val="00D742B9"/>
    <w:rsid w:val="00D77EC1"/>
    <w:rsid w:val="00D8037C"/>
    <w:rsid w:val="00D93C74"/>
    <w:rsid w:val="00D96E36"/>
    <w:rsid w:val="00DB74DB"/>
    <w:rsid w:val="00DC58A1"/>
    <w:rsid w:val="00DC6E97"/>
    <w:rsid w:val="00E349AD"/>
    <w:rsid w:val="00E4576A"/>
    <w:rsid w:val="00E4623D"/>
    <w:rsid w:val="00E83249"/>
    <w:rsid w:val="00EA5EBB"/>
    <w:rsid w:val="00EA6939"/>
    <w:rsid w:val="00EC4D8B"/>
    <w:rsid w:val="00EC5BE3"/>
    <w:rsid w:val="00ED291C"/>
    <w:rsid w:val="00EE5445"/>
    <w:rsid w:val="00EE7F35"/>
    <w:rsid w:val="00F10EC3"/>
    <w:rsid w:val="00F2512B"/>
    <w:rsid w:val="00F3099A"/>
    <w:rsid w:val="00F4565B"/>
    <w:rsid w:val="00F4717E"/>
    <w:rsid w:val="00F67CD2"/>
    <w:rsid w:val="00F851B9"/>
    <w:rsid w:val="00F8792A"/>
    <w:rsid w:val="00F9680C"/>
    <w:rsid w:val="00FF009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A9B58A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274D-5FD4-45E4-96CE-CF9F32F4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publiczne prowadzone w trybie przetargu nieograniczonego na:                                                                                 ODBIÓR I TRANSPORT ODPADÓW KOMUNALNYCH ZMIESZANYCH I SEGREGOWANYCH Z NIERUCHOMOŚCI NIEZAMIESZKAŁYCH ZLO</vt:lpstr>
    </vt:vector>
  </TitlesOfParts>
  <Company>Kancelaria Prawna DOmański i Wspólnicy Sp. K.</Company>
  <LinksUpToDate>false</LinksUpToDate>
  <CharactersWithSpaces>1083</CharactersWithSpaces>
  <SharedDoc>false</SharedDoc>
  <HLinks>
    <vt:vector size="18" baseType="variant"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http://www.gcuw.pl/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m.cwik</cp:lastModifiedBy>
  <cp:revision>4</cp:revision>
  <cp:lastPrinted>2018-06-25T06:37:00Z</cp:lastPrinted>
  <dcterms:created xsi:type="dcterms:W3CDTF">2019-09-02T08:26:00Z</dcterms:created>
  <dcterms:modified xsi:type="dcterms:W3CDTF">2019-10-10T08:10:00Z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